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91B" w:rsidRPr="001C2F60" w:rsidRDefault="0006791B" w:rsidP="0006791B">
      <w:pPr>
        <w:spacing w:line="360" w:lineRule="auto"/>
        <w:jc w:val="center"/>
        <w:rPr>
          <w:b/>
          <w:bCs/>
          <w:sz w:val="28"/>
        </w:rPr>
      </w:pPr>
      <w:r>
        <w:rPr>
          <w:b/>
          <w:bCs/>
          <w:sz w:val="28"/>
        </w:rPr>
        <w:t xml:space="preserve">Божхона хукуки: тушунчалари, объектлари ва субъектлари </w:t>
      </w:r>
    </w:p>
    <w:p w:rsidR="0006791B" w:rsidRDefault="0006791B" w:rsidP="0006791B">
      <w:pPr>
        <w:pStyle w:val="a3"/>
        <w:spacing w:line="360" w:lineRule="auto"/>
      </w:pPr>
    </w:p>
    <w:p w:rsidR="0006791B" w:rsidRDefault="0006791B" w:rsidP="0006791B">
      <w:pPr>
        <w:pStyle w:val="a3"/>
        <w:spacing w:line="360" w:lineRule="auto"/>
        <w:ind w:firstLine="0"/>
        <w:jc w:val="center"/>
        <w:rPr>
          <w:b/>
          <w:bCs/>
        </w:rPr>
      </w:pPr>
      <w:r>
        <w:rPr>
          <w:b/>
          <w:bCs/>
        </w:rPr>
        <w:t>РЕЖА:</w:t>
      </w:r>
    </w:p>
    <w:p w:rsidR="0006791B" w:rsidRDefault="0006791B" w:rsidP="0006791B">
      <w:pPr>
        <w:spacing w:line="360" w:lineRule="auto"/>
        <w:jc w:val="both"/>
        <w:rPr>
          <w:sz w:val="28"/>
        </w:rPr>
      </w:pPr>
      <w:r>
        <w:rPr>
          <w:sz w:val="28"/>
        </w:rPr>
        <w:t>1. Божхона хукук нормаси тушунчаси ва унинг тузилиши.</w:t>
      </w:r>
    </w:p>
    <w:p w:rsidR="0006791B" w:rsidRDefault="0006791B" w:rsidP="0006791B">
      <w:pPr>
        <w:spacing w:line="360" w:lineRule="auto"/>
        <w:jc w:val="both"/>
        <w:rPr>
          <w:sz w:val="28"/>
        </w:rPr>
      </w:pPr>
      <w:r>
        <w:rPr>
          <w:sz w:val="28"/>
        </w:rPr>
        <w:t>2. Божхона хукук нормасининг турлари.</w:t>
      </w:r>
    </w:p>
    <w:p w:rsidR="0006791B" w:rsidRDefault="0006791B" w:rsidP="0006791B">
      <w:pPr>
        <w:spacing w:line="360" w:lineRule="auto"/>
        <w:jc w:val="both"/>
        <w:rPr>
          <w:sz w:val="28"/>
        </w:rPr>
      </w:pPr>
      <w:r>
        <w:rPr>
          <w:sz w:val="28"/>
        </w:rPr>
        <w:t>3. Божхона хукукий муносабат тушунчасининг мазмуни.</w:t>
      </w:r>
    </w:p>
    <w:p w:rsidR="0006791B" w:rsidRDefault="0006791B" w:rsidP="0006791B">
      <w:pPr>
        <w:spacing w:line="360" w:lineRule="auto"/>
        <w:ind w:firstLine="1080"/>
        <w:jc w:val="both"/>
        <w:rPr>
          <w:sz w:val="28"/>
        </w:rPr>
      </w:pPr>
    </w:p>
    <w:p w:rsidR="0006791B" w:rsidRDefault="0006791B" w:rsidP="0006791B">
      <w:pPr>
        <w:spacing w:line="360" w:lineRule="auto"/>
        <w:ind w:firstLine="1080"/>
        <w:jc w:val="both"/>
        <w:rPr>
          <w:sz w:val="28"/>
        </w:rPr>
      </w:pPr>
      <w:r>
        <w:rPr>
          <w:sz w:val="28"/>
        </w:rPr>
        <w:t>Божхона органлари, хукукни мухофаза килувчи орган сифатида – давлатнинг ижро этувчи хокимият органидир. Божхона органларига УзР Давлат божхона кумитаси ва унинг органлари (Коракалпогистон Республикаси, вилоятлар, Тошкент шахри буйича бошкармалари, божхона комплекслари ва постлари) киради. Божхона органлари уз фаолиятини конун хужжатларига мувофик давлат хокимияти махаллий органларидан мустакил тарзда амалга оширадилар. Божхона органларининг уз ваколатлари доирасида кабул киладиган карорлари барча юридик ва жисмоний шахслар томонидан ижро этилиши шарт.</w:t>
      </w:r>
    </w:p>
    <w:p w:rsidR="0006791B" w:rsidRDefault="0006791B" w:rsidP="0006791B">
      <w:pPr>
        <w:spacing w:line="360" w:lineRule="auto"/>
        <w:ind w:firstLine="1080"/>
        <w:jc w:val="both"/>
        <w:rPr>
          <w:sz w:val="28"/>
        </w:rPr>
      </w:pPr>
      <w:r>
        <w:rPr>
          <w:sz w:val="28"/>
        </w:rPr>
        <w:t>Божхона хукук нормалари давлат томонидан урнатилган ва бажарилиши шарт булган коидалардан булиб, унинг ердамида божхона фаолиятида вужудга келадиган ижтимоий муносабатлар тартибга солинади ва бу фаолият давлат томонидан мухофаза килинади. Божхона хукукий нормалари гипотеза, диспозиция ва санкцияга булинади.</w:t>
      </w:r>
    </w:p>
    <w:p w:rsidR="0006791B" w:rsidRDefault="0006791B" w:rsidP="0006791B">
      <w:pPr>
        <w:spacing w:line="360" w:lineRule="auto"/>
        <w:ind w:firstLine="1080"/>
        <w:jc w:val="both"/>
        <w:rPr>
          <w:sz w:val="28"/>
        </w:rPr>
      </w:pPr>
      <w:r>
        <w:rPr>
          <w:i/>
          <w:iCs/>
          <w:sz w:val="28"/>
        </w:rPr>
        <w:t>Гипотеза</w:t>
      </w:r>
      <w:r>
        <w:rPr>
          <w:sz w:val="28"/>
        </w:rPr>
        <w:t xml:space="preserve"> – хукук нормаларини качон ва кайси вазиятда кулланиши мумкинлигини курсатади. Гипотеза мутлако аник ва нисбий аник булиши мумкин.</w:t>
      </w:r>
    </w:p>
    <w:p w:rsidR="0006791B" w:rsidRDefault="0006791B" w:rsidP="0006791B">
      <w:pPr>
        <w:pStyle w:val="a3"/>
        <w:spacing w:line="360" w:lineRule="auto"/>
      </w:pPr>
      <w:r>
        <w:rPr>
          <w:i/>
          <w:iCs/>
        </w:rPr>
        <w:t>Диспозиция</w:t>
      </w:r>
      <w:r>
        <w:t xml:space="preserve"> божхона хукук нормасининг баенот кисми булиб, унинг бажарилиши билан кузда тутилган холат юз беради. УзР БКнинг 134-172-моддаларида кайд килиб утилган холатларнинг содир этилиши, шу моддаларнинг диспозицияси холатларининг бузилиши деб тушунилиши лозим. Харакатдаги Божхона кодексининг диспозициясида кайд килинган холатларнинг куйидаги куринишлари учрайди.</w:t>
      </w:r>
    </w:p>
    <w:p w:rsidR="0006791B" w:rsidRDefault="0006791B" w:rsidP="0006791B">
      <w:pPr>
        <w:pStyle w:val="a3"/>
        <w:spacing w:line="360" w:lineRule="auto"/>
      </w:pPr>
      <w:r>
        <w:rPr>
          <w:i/>
          <w:iCs/>
        </w:rPr>
        <w:lastRenderedPageBreak/>
        <w:t>Хаволаки диспозиция</w:t>
      </w:r>
      <w:r>
        <w:t xml:space="preserve"> – Кодекснинг бошка моддасига еки унинг бандига хавола этиш каби коидалар мавжуд булиб, уларда мазкур модданинг таърифи келтирилади. Масалан: Божхона кодексининг 140-моддаси «Транспорт воситасини тухтатмаслик». Бу модданинг хукукий жихатдан тахлил килиш учун шу кодекснинг 12, 60-62 ва 64-моддаларидан фойдаланишлик лозим булади.</w:t>
      </w:r>
    </w:p>
    <w:p w:rsidR="0006791B" w:rsidRDefault="0006791B" w:rsidP="0006791B">
      <w:pPr>
        <w:spacing w:line="360" w:lineRule="auto"/>
        <w:ind w:firstLine="1080"/>
        <w:jc w:val="both"/>
        <w:rPr>
          <w:sz w:val="28"/>
        </w:rPr>
      </w:pPr>
      <w:r>
        <w:rPr>
          <w:i/>
          <w:iCs/>
          <w:sz w:val="28"/>
        </w:rPr>
        <w:t>Бланкет диспозиция</w:t>
      </w:r>
      <w:r>
        <w:rPr>
          <w:sz w:val="28"/>
        </w:rPr>
        <w:t xml:space="preserve"> – гайриконуний килмиш (харакат еки хаакатсизлик)нинг белгилари конунда бевосита аникланмайди, балки мазкур белгилар купрок баен этилган бошка конун ва меъерий хужжатларга хавола килинади. Масалан, божхона кодексидаги моддаларни хукукий жихатдан тахлил килиш учун асосан Президент Фармонлари еки УзР Адлия вазирлиги томонидан руйхатга олинган меъерий хужжатларга мурожаат килинади.</w:t>
      </w:r>
    </w:p>
    <w:p w:rsidR="0006791B" w:rsidRDefault="0006791B" w:rsidP="0006791B">
      <w:pPr>
        <w:spacing w:line="360" w:lineRule="auto"/>
        <w:ind w:firstLine="1080"/>
        <w:jc w:val="both"/>
        <w:rPr>
          <w:sz w:val="28"/>
        </w:rPr>
      </w:pPr>
      <w:r>
        <w:rPr>
          <w:i/>
          <w:iCs/>
          <w:sz w:val="28"/>
        </w:rPr>
        <w:t>Санкция</w:t>
      </w:r>
      <w:r>
        <w:rPr>
          <w:sz w:val="28"/>
        </w:rPr>
        <w:t xml:space="preserve"> божхона хукук нормасининг таркибий кисми булиб, у хукук нормаси бузилган холда хукук бузган шахсга нисбатан кулланиладиган мажбурлов чораси хисобланади. Хукук назариясида жазо чораси тарикасида санкциянинг куйидаги турлари мавжуд. Булар – мутлак, нисбий белгиланган ва мукобил санкциялардир.</w:t>
      </w:r>
    </w:p>
    <w:p w:rsidR="0006791B" w:rsidRDefault="0006791B" w:rsidP="0006791B">
      <w:pPr>
        <w:spacing w:line="360" w:lineRule="auto"/>
        <w:ind w:firstLine="1080"/>
        <w:jc w:val="both"/>
        <w:rPr>
          <w:sz w:val="28"/>
        </w:rPr>
      </w:pPr>
      <w:r>
        <w:rPr>
          <w:i/>
          <w:iCs/>
          <w:sz w:val="28"/>
        </w:rPr>
        <w:t>Мутлак белгиланган</w:t>
      </w:r>
      <w:r>
        <w:rPr>
          <w:sz w:val="28"/>
        </w:rPr>
        <w:t xml:space="preserve"> </w:t>
      </w:r>
      <w:r>
        <w:rPr>
          <w:i/>
          <w:iCs/>
          <w:sz w:val="28"/>
        </w:rPr>
        <w:t>санкция</w:t>
      </w:r>
      <w:r>
        <w:rPr>
          <w:sz w:val="28"/>
        </w:rPr>
        <w:t xml:space="preserve"> жазонинг бир чорасидан иборат булади.</w:t>
      </w:r>
    </w:p>
    <w:p w:rsidR="0006791B" w:rsidRDefault="0006791B" w:rsidP="0006791B">
      <w:pPr>
        <w:spacing w:line="360" w:lineRule="auto"/>
        <w:ind w:firstLine="1080"/>
        <w:jc w:val="both"/>
        <w:rPr>
          <w:sz w:val="28"/>
        </w:rPr>
      </w:pPr>
      <w:r>
        <w:rPr>
          <w:i/>
          <w:iCs/>
          <w:sz w:val="28"/>
        </w:rPr>
        <w:t>Нисбий белгиланган</w:t>
      </w:r>
      <w:r>
        <w:rPr>
          <w:sz w:val="28"/>
        </w:rPr>
        <w:t xml:space="preserve"> </w:t>
      </w:r>
      <w:r>
        <w:rPr>
          <w:i/>
          <w:iCs/>
          <w:sz w:val="28"/>
        </w:rPr>
        <w:t>санкция</w:t>
      </w:r>
      <w:r>
        <w:rPr>
          <w:sz w:val="28"/>
        </w:rPr>
        <w:t xml:space="preserve"> жазонинг бир куринишини куйи ва юкори улчамлари чегарасини белгилайди.</w:t>
      </w:r>
    </w:p>
    <w:p w:rsidR="0006791B" w:rsidRDefault="0006791B" w:rsidP="0006791B">
      <w:pPr>
        <w:spacing w:line="360" w:lineRule="auto"/>
        <w:ind w:firstLine="1080"/>
        <w:jc w:val="both"/>
        <w:rPr>
          <w:sz w:val="28"/>
        </w:rPr>
      </w:pPr>
      <w:r>
        <w:rPr>
          <w:i/>
          <w:iCs/>
          <w:sz w:val="28"/>
        </w:rPr>
        <w:t>Мукобил санкция</w:t>
      </w:r>
      <w:r>
        <w:rPr>
          <w:sz w:val="28"/>
        </w:rPr>
        <w:t xml:space="preserve"> – икки еки ундан купрок жазо чораларидан иборат булади. Хаволаки санкция жазонинг тури ва улчамини аникламасдан, кодексдаги бошка модданинг санкцияларини куллаш лозимлигини курсатади. Божхона кодексида белгиланган санкциялар асосан нисбий белгиланган санкция турига киради. Масалан, Узбекистон Республикаси божхона кодексининг 161-моддаси буйича диспозицияда курсатиб утилган холатларнинг содир этилиши – товарлар ва транспорт воситаларини мусодара килиб, уларнинг киймати 100 фоизидан 200 фоизигача микдорда жарима солишга сабаб булади.</w:t>
      </w:r>
    </w:p>
    <w:p w:rsidR="0006791B" w:rsidRDefault="0006791B" w:rsidP="0006791B">
      <w:pPr>
        <w:spacing w:line="360" w:lineRule="auto"/>
        <w:ind w:firstLine="1080"/>
        <w:jc w:val="both"/>
        <w:rPr>
          <w:sz w:val="28"/>
        </w:rPr>
      </w:pPr>
      <w:r>
        <w:rPr>
          <w:sz w:val="28"/>
        </w:rPr>
        <w:lastRenderedPageBreak/>
        <w:t>Демак, иш материалларини куриб чикувчи орган хукукбузарлик холатларидан келиб чиккан холда жазо чораси сифатида жаримани минимал микдори 100 фоиз, максимал микдори эса 200 фоизгача солиш мумкин.</w:t>
      </w:r>
    </w:p>
    <w:p w:rsidR="0006791B" w:rsidRDefault="0006791B" w:rsidP="0006791B">
      <w:pPr>
        <w:spacing w:line="360" w:lineRule="auto"/>
        <w:ind w:firstLine="1080"/>
        <w:jc w:val="both"/>
        <w:rPr>
          <w:sz w:val="28"/>
        </w:rPr>
      </w:pPr>
      <w:r>
        <w:rPr>
          <w:sz w:val="28"/>
        </w:rPr>
        <w:t>Божхона хукук нормасини хар хил асосларда таснифлаш мумкин.</w:t>
      </w:r>
    </w:p>
    <w:p w:rsidR="0006791B" w:rsidRDefault="0006791B" w:rsidP="0006791B">
      <w:pPr>
        <w:spacing w:line="360" w:lineRule="auto"/>
        <w:ind w:firstLine="1080"/>
        <w:jc w:val="both"/>
        <w:rPr>
          <w:sz w:val="28"/>
        </w:rPr>
      </w:pPr>
      <w:r>
        <w:rPr>
          <w:sz w:val="28"/>
        </w:rPr>
        <w:t>1. Бажарилиши шарт булган меъерлар хамма вакт кандайдир харакатнинг бажарилиши зарурлигини курсатади.</w:t>
      </w:r>
    </w:p>
    <w:p w:rsidR="0006791B" w:rsidRDefault="0006791B" w:rsidP="0006791B">
      <w:pPr>
        <w:spacing w:line="360" w:lineRule="auto"/>
        <w:ind w:firstLine="1080"/>
        <w:jc w:val="both"/>
        <w:rPr>
          <w:sz w:val="28"/>
        </w:rPr>
      </w:pPr>
      <w:r>
        <w:rPr>
          <w:sz w:val="28"/>
        </w:rPr>
        <w:t>Жумладан, товарлар ва транспорт воситаларининг божхона расмийлаштирувини амалга ошириш жараенида декларацияланиши. Божхона ташувчиси товарларни жунатувчи билан узаро муносабатларини шартнома асосида йулга куйиши ва хоказо.</w:t>
      </w:r>
    </w:p>
    <w:p w:rsidR="0006791B" w:rsidRDefault="0006791B" w:rsidP="0006791B">
      <w:pPr>
        <w:spacing w:line="360" w:lineRule="auto"/>
        <w:ind w:firstLine="1080"/>
        <w:jc w:val="both"/>
        <w:rPr>
          <w:sz w:val="28"/>
        </w:rPr>
      </w:pPr>
      <w:r>
        <w:rPr>
          <w:sz w:val="28"/>
        </w:rPr>
        <w:t>2. Такикловчи нормалар кандайдир харакатнинг бажарилишини такиклайди.</w:t>
      </w:r>
    </w:p>
    <w:p w:rsidR="0006791B" w:rsidRDefault="0006791B" w:rsidP="0006791B">
      <w:pPr>
        <w:spacing w:line="360" w:lineRule="auto"/>
        <w:ind w:firstLine="1080"/>
        <w:jc w:val="both"/>
        <w:rPr>
          <w:sz w:val="28"/>
        </w:rPr>
      </w:pPr>
      <w:r>
        <w:rPr>
          <w:sz w:val="28"/>
        </w:rPr>
        <w:t>Масалан, Узбекистон Республикаси Президенти Фармонига асосан экспорт килиш такикланган товар ва буюмлар (Узбекистон Республикаси Президентининг 1997 йил 10 октябрдаги 1871-сонли Фармонининг 4-иловаси).</w:t>
      </w:r>
    </w:p>
    <w:p w:rsidR="0006791B" w:rsidRDefault="0006791B" w:rsidP="0006791B">
      <w:pPr>
        <w:spacing w:line="360" w:lineRule="auto"/>
        <w:ind w:firstLine="1080"/>
        <w:jc w:val="both"/>
        <w:rPr>
          <w:sz w:val="28"/>
        </w:rPr>
      </w:pPr>
      <w:r>
        <w:rPr>
          <w:sz w:val="28"/>
        </w:rPr>
        <w:t>3. Ваколат берувчи нормаларга кура, божхона хукук нормалари асосида божхона хукукий муносабати вужудга келади. Хукукий муносабат иштирокчилари белгиланган тартибда хукук ва бурчларга эга булиши билан биргаликда уларнинг ваколат доираси аникланади.</w:t>
      </w:r>
    </w:p>
    <w:p w:rsidR="0006791B" w:rsidRDefault="0006791B" w:rsidP="0006791B">
      <w:pPr>
        <w:spacing w:line="360" w:lineRule="auto"/>
        <w:ind w:firstLine="1080"/>
        <w:jc w:val="both"/>
        <w:rPr>
          <w:sz w:val="28"/>
        </w:rPr>
      </w:pPr>
      <w:r>
        <w:rPr>
          <w:sz w:val="28"/>
        </w:rPr>
        <w:t>Масалан, товар ва бошка мол-мулкка нисбатан уларнинг бевосита эгаларини, ташувчилар ва уларнинг вакилларини, декларант, божхона органининг мансабдор шахси кабиларнинг ваколатларидир. Бу ваколатлар конун ва конун ости актларида уз ифодасини топади.</w:t>
      </w:r>
    </w:p>
    <w:p w:rsidR="0006791B" w:rsidRDefault="0006791B" w:rsidP="0006791B">
      <w:pPr>
        <w:spacing w:line="360" w:lineRule="auto"/>
        <w:ind w:firstLine="1080"/>
        <w:jc w:val="both"/>
        <w:rPr>
          <w:sz w:val="28"/>
        </w:rPr>
      </w:pPr>
      <w:r>
        <w:rPr>
          <w:sz w:val="28"/>
        </w:rPr>
        <w:t xml:space="preserve">Божхона органлари – хукукни мухофаза килувчи орган сифатида ижро хокимияти органидир. Демак, давлатни ижро этиш ва фармойиш бериш фаолиятида божхона чегарасидан товар ва бошка кимматликларни олиб кириш ва олиб чикиш билан боглик тулган холатлар конун ва конун ости актлари билан тартибга солинган. Шунинг учун хам божхона конун хужжатларини у еки бу холатда бузилиши еки амалдаги конун асосида тугри </w:t>
      </w:r>
      <w:r>
        <w:rPr>
          <w:sz w:val="28"/>
        </w:rPr>
        <w:lastRenderedPageBreak/>
        <w:t>тадбик килиниши натижасида божхона хукукий муносабати вужудга келади. Шу конун хужжатларининг тадбик килиниши натижасида вужудга келадиган хукукий муносабатлар – божхона хукукий муносабати деб тавсифланиши лозим.</w:t>
      </w:r>
    </w:p>
    <w:p w:rsidR="0006791B" w:rsidRDefault="0006791B" w:rsidP="0006791B">
      <w:pPr>
        <w:spacing w:line="360" w:lineRule="auto"/>
        <w:ind w:firstLine="1080"/>
        <w:jc w:val="both"/>
        <w:rPr>
          <w:sz w:val="28"/>
        </w:rPr>
      </w:pPr>
      <w:r>
        <w:rPr>
          <w:sz w:val="28"/>
        </w:rPr>
        <w:t>Бу муносабатлар Божхона кодекси, Маъмурий жавобгарлик тугрисидаги кодекс, Жиноят кодекси, Жиноят-процессуал кодекси, Фукаролик кодекси, Хужалик-процессуал кодекси нормалари, халкаро шартномалар, хамда бошка конун хужжатлари: Президент фармонлари, Вазирлар Махкамасининг карор ва Фармойишлари, Адлия Вазирлигида руйхатдан утган йурикномалар, Давлат божхона кумитасининг буйрук, курсатма ва йурикномалари) билан тартибга солинади.</w:t>
      </w:r>
    </w:p>
    <w:p w:rsidR="0006791B" w:rsidRDefault="0006791B" w:rsidP="0006791B">
      <w:pPr>
        <w:spacing w:line="360" w:lineRule="auto"/>
        <w:ind w:firstLine="1080"/>
        <w:jc w:val="both"/>
        <w:rPr>
          <w:sz w:val="28"/>
        </w:rPr>
      </w:pPr>
      <w:r>
        <w:rPr>
          <w:sz w:val="28"/>
        </w:rPr>
        <w:t>Божхона хукукий муносабат субъектларига давлат бошкарув органи сифатида Давлат божхона кумитаси ва унинг масъул шахслари, юридик шахслар, тижоратчилик фаолияти билан шугулланувчи ташкилот ва бу фаолият билан шугулланмаетган ташкилотлар ва уларнинг мансабдор шахслари (Фкнинг 40-моддаси узининг низомида белгиланган максадларига мос келадиган доираларда тадбиркорлик фаолияти билан шугулланиши мумкин), юридик шахс ташкил этмасдан тадбиркорлик фаолияти билан шугулланадиган жисмоний шахслардир. Жисмоний шахсларга фукаролар, фукаролиги булмаган шахслар ва чет эл фукаролари киради.</w:t>
      </w:r>
    </w:p>
    <w:p w:rsidR="0006791B" w:rsidRDefault="0006791B" w:rsidP="0006791B">
      <w:pPr>
        <w:spacing w:line="360" w:lineRule="auto"/>
        <w:ind w:firstLine="1080"/>
        <w:jc w:val="both"/>
        <w:rPr>
          <w:sz w:val="28"/>
        </w:rPr>
      </w:pPr>
      <w:r>
        <w:rPr>
          <w:sz w:val="28"/>
        </w:rPr>
        <w:t>Товар ва мол-мулкларни божхона чегарасидан олиб чикиш ва олиб кириш билан боглик жараенда хукукий муносабат субъектлари сифатида декларант, ташувчи ва унинг вакили, божхона ташувчилари хизматларини алохида таъкидлаб утиш лозим. Улар божхона фаолиятидаги давлат бошкарувининг тухтовсиз ишлаб турилишига ердам берсада, фармойиш бериш ваколатларига эга эмас. Улар уз ваколати доирасида белгиланган конун хужжатлари талабларини бузган такдирда божхона хукукий муносабати субъекти сифатида жавобгарликка тортилади.</w:t>
      </w:r>
    </w:p>
    <w:p w:rsidR="0006791B" w:rsidRDefault="0006791B" w:rsidP="0006791B">
      <w:pPr>
        <w:spacing w:line="360" w:lineRule="auto"/>
        <w:ind w:firstLine="1080"/>
        <w:jc w:val="both"/>
        <w:rPr>
          <w:sz w:val="28"/>
        </w:rPr>
      </w:pPr>
      <w:r>
        <w:rPr>
          <w:sz w:val="28"/>
        </w:rPr>
        <w:t xml:space="preserve">Субъектлар уртасидаги бирор хилдаги муносабат урнатилиши учун муайян ходиса еки килмиш (харакат-харакатсизлик) содир этилиши лозим. </w:t>
      </w:r>
      <w:r>
        <w:rPr>
          <w:sz w:val="28"/>
        </w:rPr>
        <w:lastRenderedPageBreak/>
        <w:t>Масалан, Божхона кодексида белгиланган у еки бу модда диспозициясида курсатиб утилган холатларнинг содир этилиши.</w:t>
      </w:r>
    </w:p>
    <w:p w:rsidR="0006791B" w:rsidRDefault="0006791B" w:rsidP="0006791B">
      <w:pPr>
        <w:spacing w:line="360" w:lineRule="auto"/>
        <w:ind w:firstLine="1080"/>
        <w:jc w:val="both"/>
        <w:rPr>
          <w:sz w:val="28"/>
        </w:rPr>
      </w:pPr>
      <w:r>
        <w:rPr>
          <w:sz w:val="28"/>
        </w:rPr>
        <w:t>Божхона хукукий муносабат иштирокчилари узларига белгиланган хукук ва бурчлардан фойдаланиши мумкин. Масалан, жисмоний шахслар божхона конун хужжатларига хилоф иш тутиб, хукукбузарлиги буйича жавобгарликка тортилганида хам юкори органларга ва судга амалдаги тартибда шикоят килиши мумкин. Шикоятни олган орган эса уни куриб чикиб, бир хулосага келиши зарур.</w:t>
      </w:r>
    </w:p>
    <w:p w:rsidR="0006791B" w:rsidRDefault="0006791B" w:rsidP="0006791B">
      <w:pPr>
        <w:spacing w:line="360" w:lineRule="auto"/>
        <w:ind w:firstLine="1080"/>
        <w:jc w:val="both"/>
        <w:rPr>
          <w:sz w:val="28"/>
        </w:rPr>
      </w:pPr>
    </w:p>
    <w:p w:rsidR="0006791B" w:rsidRDefault="0006791B" w:rsidP="0006791B">
      <w:pPr>
        <w:spacing w:line="360" w:lineRule="auto"/>
        <w:ind w:firstLine="1080"/>
        <w:jc w:val="both"/>
        <w:rPr>
          <w:b/>
          <w:bCs/>
          <w:sz w:val="28"/>
        </w:rPr>
      </w:pPr>
      <w:r>
        <w:rPr>
          <w:b/>
          <w:bCs/>
          <w:sz w:val="28"/>
        </w:rPr>
        <w:t>Назорат саволлари:</w:t>
      </w:r>
    </w:p>
    <w:p w:rsidR="0006791B" w:rsidRDefault="0006791B" w:rsidP="0006791B">
      <w:pPr>
        <w:pStyle w:val="2"/>
        <w:spacing w:line="360" w:lineRule="auto"/>
      </w:pPr>
      <w:r>
        <w:t>1. Божхона хукук нормаси деганда нимани тушунасиз?</w:t>
      </w:r>
    </w:p>
    <w:p w:rsidR="0006791B" w:rsidRDefault="0006791B" w:rsidP="0006791B">
      <w:pPr>
        <w:spacing w:line="360" w:lineRule="auto"/>
        <w:jc w:val="both"/>
        <w:rPr>
          <w:sz w:val="28"/>
        </w:rPr>
      </w:pPr>
      <w:r>
        <w:rPr>
          <w:sz w:val="28"/>
        </w:rPr>
        <w:t>2. Санкция ва унинг турлари.</w:t>
      </w:r>
    </w:p>
    <w:p w:rsidR="0006791B" w:rsidRDefault="0006791B" w:rsidP="0006791B">
      <w:pPr>
        <w:spacing w:line="360" w:lineRule="auto"/>
        <w:jc w:val="both"/>
        <w:rPr>
          <w:sz w:val="28"/>
        </w:rPr>
      </w:pPr>
      <w:r>
        <w:rPr>
          <w:sz w:val="28"/>
        </w:rPr>
        <w:t>3. Диспозиция турлари.</w:t>
      </w:r>
    </w:p>
    <w:p w:rsidR="0006791B" w:rsidRDefault="0006791B" w:rsidP="0006791B">
      <w:pPr>
        <w:spacing w:line="360" w:lineRule="auto"/>
        <w:jc w:val="both"/>
        <w:rPr>
          <w:sz w:val="28"/>
        </w:rPr>
      </w:pPr>
      <w:r>
        <w:rPr>
          <w:sz w:val="28"/>
        </w:rPr>
        <w:t>4. Божхона хукукий муносабат субъектлари.</w:t>
      </w:r>
    </w:p>
    <w:p w:rsidR="0006791B" w:rsidRDefault="0006791B" w:rsidP="0006791B">
      <w:pPr>
        <w:spacing w:line="360" w:lineRule="auto"/>
        <w:ind w:firstLine="1080"/>
        <w:jc w:val="both"/>
        <w:rPr>
          <w:b/>
          <w:bCs/>
          <w:sz w:val="28"/>
        </w:rPr>
      </w:pPr>
      <w:r>
        <w:rPr>
          <w:b/>
          <w:bCs/>
          <w:sz w:val="28"/>
        </w:rPr>
        <w:t>Асосий адабиетлар:</w:t>
      </w:r>
    </w:p>
    <w:p w:rsidR="0006791B" w:rsidRDefault="0006791B" w:rsidP="0006791B">
      <w:pPr>
        <w:spacing w:line="360" w:lineRule="auto"/>
        <w:jc w:val="both"/>
        <w:rPr>
          <w:sz w:val="28"/>
        </w:rPr>
      </w:pPr>
      <w:r>
        <w:rPr>
          <w:sz w:val="28"/>
        </w:rPr>
        <w:t>1. УзР Божхона кодекси, Т., «Иктисодиет ва хукук дунеси», 1998 й.</w:t>
      </w:r>
    </w:p>
    <w:p w:rsidR="0006791B" w:rsidRDefault="0006791B" w:rsidP="0006791B">
      <w:pPr>
        <w:spacing w:line="360" w:lineRule="auto"/>
        <w:jc w:val="both"/>
        <w:rPr>
          <w:sz w:val="28"/>
        </w:rPr>
      </w:pPr>
      <w:r>
        <w:rPr>
          <w:sz w:val="28"/>
        </w:rPr>
        <w:t>2. УзР Жиноят кодекси, Т., 1998 й.</w:t>
      </w:r>
    </w:p>
    <w:p w:rsidR="0006791B" w:rsidRDefault="0006791B" w:rsidP="0006791B">
      <w:pPr>
        <w:spacing w:line="360" w:lineRule="auto"/>
        <w:jc w:val="both"/>
        <w:rPr>
          <w:sz w:val="28"/>
        </w:rPr>
      </w:pPr>
      <w:r>
        <w:rPr>
          <w:sz w:val="28"/>
        </w:rPr>
        <w:t>3. УзР Жиноят-процессуал кодекси, Т., 1999 й.</w:t>
      </w:r>
    </w:p>
    <w:p w:rsidR="0006791B" w:rsidRPr="0006791B" w:rsidRDefault="0006791B" w:rsidP="0006791B">
      <w:pPr>
        <w:spacing w:line="360" w:lineRule="auto"/>
        <w:jc w:val="both"/>
        <w:rPr>
          <w:sz w:val="28"/>
        </w:rPr>
      </w:pPr>
      <w:r>
        <w:rPr>
          <w:sz w:val="28"/>
        </w:rPr>
        <w:t xml:space="preserve">4. Драганов В.Г. «Основы таможенного дела», М., </w:t>
      </w:r>
      <w:smartTag w:uri="urn:schemas-microsoft-com:office:smarttags" w:element="metricconverter">
        <w:smartTagPr>
          <w:attr w:name="ProductID" w:val="1998 г"/>
        </w:smartTagPr>
        <w:r>
          <w:rPr>
            <w:sz w:val="28"/>
          </w:rPr>
          <w:t>1998 г</w:t>
        </w:r>
      </w:smartTag>
      <w:r>
        <w:rPr>
          <w:sz w:val="28"/>
        </w:rPr>
        <w:t>.</w:t>
      </w:r>
    </w:p>
    <w:p w:rsidR="0006791B" w:rsidRDefault="0006791B" w:rsidP="0006791B">
      <w:pPr>
        <w:spacing w:line="360" w:lineRule="auto"/>
        <w:jc w:val="both"/>
        <w:rPr>
          <w:sz w:val="28"/>
        </w:rPr>
      </w:pPr>
      <w:r>
        <w:rPr>
          <w:sz w:val="28"/>
        </w:rPr>
        <w:t xml:space="preserve">5. Таможенное право. Экзаменационные ответы Шпаргалки. – М.: БУКЛАЙН, </w:t>
      </w:r>
      <w:smartTag w:uri="urn:schemas-microsoft-com:office:smarttags" w:element="metricconverter">
        <w:smartTagPr>
          <w:attr w:name="ProductID" w:val="2004 г"/>
        </w:smartTagPr>
        <w:r>
          <w:rPr>
            <w:sz w:val="28"/>
          </w:rPr>
          <w:t>2004 г</w:t>
        </w:r>
      </w:smartTag>
      <w:r>
        <w:rPr>
          <w:sz w:val="28"/>
        </w:rPr>
        <w:t xml:space="preserve">. </w:t>
      </w:r>
    </w:p>
    <w:p w:rsidR="0006791B" w:rsidRDefault="0006791B" w:rsidP="0006791B">
      <w:pPr>
        <w:spacing w:line="360" w:lineRule="auto"/>
        <w:ind w:firstLine="1080"/>
        <w:jc w:val="both"/>
        <w:rPr>
          <w:b/>
          <w:bCs/>
          <w:sz w:val="28"/>
        </w:rPr>
      </w:pPr>
      <w:r>
        <w:rPr>
          <w:b/>
          <w:bCs/>
          <w:sz w:val="28"/>
        </w:rPr>
        <w:t>Кушимча адабиетлар:</w:t>
      </w:r>
    </w:p>
    <w:p w:rsidR="0006791B" w:rsidRDefault="0006791B" w:rsidP="0006791B">
      <w:pPr>
        <w:spacing w:line="360" w:lineRule="auto"/>
        <w:jc w:val="both"/>
        <w:rPr>
          <w:sz w:val="28"/>
        </w:rPr>
      </w:pPr>
      <w:r>
        <w:rPr>
          <w:sz w:val="28"/>
        </w:rPr>
        <w:t>1. Ш.Шорахмедовнинг умумий тахрири остида «Божхона фанларининг</w:t>
      </w:r>
      <w:r w:rsidRPr="0006791B">
        <w:rPr>
          <w:sz w:val="28"/>
        </w:rPr>
        <w:t xml:space="preserve"> </w:t>
      </w:r>
      <w:r>
        <w:rPr>
          <w:sz w:val="28"/>
        </w:rPr>
        <w:t>илмий</w:t>
      </w:r>
      <w:r w:rsidRPr="0006791B">
        <w:rPr>
          <w:sz w:val="28"/>
        </w:rPr>
        <w:t xml:space="preserve"> </w:t>
      </w:r>
      <w:r>
        <w:rPr>
          <w:sz w:val="28"/>
        </w:rPr>
        <w:t>асослари</w:t>
      </w:r>
      <w:r w:rsidRPr="0006791B">
        <w:rPr>
          <w:sz w:val="28"/>
        </w:rPr>
        <w:t xml:space="preserve">», </w:t>
      </w:r>
      <w:r>
        <w:rPr>
          <w:sz w:val="28"/>
        </w:rPr>
        <w:t>Солик</w:t>
      </w:r>
      <w:r w:rsidRPr="0006791B">
        <w:rPr>
          <w:sz w:val="28"/>
        </w:rPr>
        <w:t xml:space="preserve"> </w:t>
      </w:r>
      <w:r>
        <w:rPr>
          <w:sz w:val="28"/>
        </w:rPr>
        <w:t>ва</w:t>
      </w:r>
      <w:r w:rsidRPr="0006791B">
        <w:rPr>
          <w:sz w:val="28"/>
        </w:rPr>
        <w:t xml:space="preserve"> </w:t>
      </w:r>
      <w:r>
        <w:rPr>
          <w:sz w:val="28"/>
        </w:rPr>
        <w:t>божхона</w:t>
      </w:r>
      <w:r w:rsidRPr="0006791B">
        <w:rPr>
          <w:sz w:val="28"/>
        </w:rPr>
        <w:t xml:space="preserve"> </w:t>
      </w:r>
      <w:r>
        <w:rPr>
          <w:sz w:val="28"/>
        </w:rPr>
        <w:t>органлари академияси, 2002 й.</w:t>
      </w:r>
    </w:p>
    <w:p w:rsidR="0006791B" w:rsidRDefault="0006791B" w:rsidP="0006791B">
      <w:pPr>
        <w:spacing w:line="360" w:lineRule="auto"/>
        <w:jc w:val="both"/>
        <w:rPr>
          <w:sz w:val="28"/>
        </w:rPr>
      </w:pPr>
      <w:r>
        <w:rPr>
          <w:sz w:val="28"/>
        </w:rPr>
        <w:t>2. УзР божхона ишига оид меъерий хужжатлар.</w:t>
      </w:r>
    </w:p>
    <w:p w:rsidR="0006791B" w:rsidRDefault="0006791B" w:rsidP="0006791B">
      <w:pPr>
        <w:spacing w:line="360" w:lineRule="auto"/>
        <w:jc w:val="both"/>
        <w:rPr>
          <w:sz w:val="28"/>
        </w:rPr>
      </w:pPr>
      <w:r>
        <w:rPr>
          <w:sz w:val="28"/>
        </w:rPr>
        <w:t xml:space="preserve">3. Под ред. К.Ф.Скворцова «Расследование контрабанды», М., Юрист, </w:t>
      </w:r>
      <w:smartTag w:uri="urn:schemas-microsoft-com:office:smarttags" w:element="metricconverter">
        <w:smartTagPr>
          <w:attr w:name="ProductID" w:val="1999 г"/>
        </w:smartTagPr>
        <w:r>
          <w:rPr>
            <w:sz w:val="28"/>
          </w:rPr>
          <w:t>1999 г</w:t>
        </w:r>
      </w:smartTag>
      <w:r>
        <w:rPr>
          <w:sz w:val="28"/>
        </w:rPr>
        <w:t>.</w:t>
      </w:r>
    </w:p>
    <w:p w:rsidR="0006791B" w:rsidRDefault="0006791B" w:rsidP="0006791B">
      <w:pPr>
        <w:spacing w:line="360" w:lineRule="auto"/>
        <w:jc w:val="both"/>
        <w:rPr>
          <w:sz w:val="28"/>
        </w:rPr>
      </w:pPr>
      <w:r>
        <w:rPr>
          <w:sz w:val="28"/>
        </w:rPr>
        <w:t xml:space="preserve">4. Таможенное дело, Учебник, </w:t>
      </w:r>
      <w:smartTag w:uri="urn:schemas-microsoft-com:office:smarttags" w:element="metricconverter">
        <w:smartTagPr>
          <w:attr w:name="ProductID" w:val="2004 г"/>
        </w:smartTagPr>
        <w:r>
          <w:rPr>
            <w:sz w:val="28"/>
          </w:rPr>
          <w:t>2004 г</w:t>
        </w:r>
      </w:smartTag>
      <w:r>
        <w:rPr>
          <w:sz w:val="28"/>
        </w:rPr>
        <w:t xml:space="preserve">. </w:t>
      </w:r>
      <w:hyperlink r:id="rId4" w:history="1">
        <w:r>
          <w:rPr>
            <w:rStyle w:val="a5"/>
            <w:sz w:val="28"/>
            <w:lang w:val="en-US"/>
          </w:rPr>
          <w:t>www</w:t>
        </w:r>
        <w:r>
          <w:rPr>
            <w:rStyle w:val="a5"/>
            <w:sz w:val="28"/>
          </w:rPr>
          <w:t>.</w:t>
        </w:r>
        <w:r>
          <w:rPr>
            <w:rStyle w:val="a5"/>
            <w:sz w:val="28"/>
            <w:lang w:val="en-US"/>
          </w:rPr>
          <w:t>professiya</w:t>
        </w:r>
      </w:hyperlink>
      <w:r w:rsidRPr="0006791B">
        <w:rPr>
          <w:sz w:val="28"/>
        </w:rPr>
        <w:t xml:space="preserve">. </w:t>
      </w:r>
      <w:r>
        <w:rPr>
          <w:sz w:val="28"/>
          <w:lang w:val="en-US"/>
        </w:rPr>
        <w:t>ru</w:t>
      </w:r>
      <w:r w:rsidRPr="0006791B">
        <w:rPr>
          <w:sz w:val="28"/>
        </w:rPr>
        <w:t>./</w:t>
      </w:r>
      <w:r>
        <w:rPr>
          <w:sz w:val="28"/>
          <w:lang w:val="en-US"/>
        </w:rPr>
        <w:t>textbook</w:t>
      </w:r>
      <w:r w:rsidRPr="0006791B">
        <w:rPr>
          <w:sz w:val="28"/>
        </w:rPr>
        <w:t xml:space="preserve"> - </w:t>
      </w:r>
      <w:r>
        <w:rPr>
          <w:sz w:val="28"/>
          <w:lang w:val="en-US"/>
        </w:rPr>
        <w:t>condetailhtml</w:t>
      </w:r>
      <w:r w:rsidRPr="0006791B">
        <w:rPr>
          <w:sz w:val="28"/>
        </w:rPr>
        <w:t xml:space="preserve">? </w:t>
      </w:r>
      <w:r>
        <w:rPr>
          <w:sz w:val="28"/>
        </w:rPr>
        <w:t xml:space="preserve">13/12-6 </w:t>
      </w:r>
      <w:r>
        <w:rPr>
          <w:sz w:val="28"/>
          <w:lang w:val="en-US"/>
        </w:rPr>
        <w:t>K</w:t>
      </w:r>
      <w:r>
        <w:rPr>
          <w:sz w:val="28"/>
        </w:rPr>
        <w:t>.</w:t>
      </w:r>
    </w:p>
    <w:p w:rsidR="0006791B" w:rsidRDefault="0006791B" w:rsidP="0006791B">
      <w:pPr>
        <w:spacing w:line="360" w:lineRule="auto"/>
        <w:jc w:val="both"/>
        <w:rPr>
          <w:sz w:val="28"/>
          <w:lang w:val="en-US"/>
        </w:rPr>
      </w:pPr>
      <w:r>
        <w:rPr>
          <w:sz w:val="28"/>
        </w:rPr>
        <w:t xml:space="preserve">5. Таможенное дело, Учебник, </w:t>
      </w:r>
      <w:smartTag w:uri="urn:schemas-microsoft-com:office:smarttags" w:element="metricconverter">
        <w:smartTagPr>
          <w:attr w:name="ProductID" w:val="2003 г"/>
        </w:smartTagPr>
        <w:r>
          <w:rPr>
            <w:sz w:val="28"/>
          </w:rPr>
          <w:t>2003 г</w:t>
        </w:r>
      </w:smartTag>
      <w:r>
        <w:rPr>
          <w:sz w:val="28"/>
        </w:rPr>
        <w:t xml:space="preserve">. </w:t>
      </w:r>
      <w:hyperlink r:id="rId5" w:history="1">
        <w:r>
          <w:rPr>
            <w:rStyle w:val="a5"/>
            <w:sz w:val="28"/>
            <w:lang w:val="en-US"/>
          </w:rPr>
          <w:t>www</w:t>
        </w:r>
        <w:r>
          <w:rPr>
            <w:rStyle w:val="a5"/>
            <w:sz w:val="28"/>
          </w:rPr>
          <w:t>.</w:t>
        </w:r>
        <w:r>
          <w:rPr>
            <w:rStyle w:val="a5"/>
            <w:sz w:val="28"/>
            <w:lang w:val="en-US"/>
          </w:rPr>
          <w:t>professiya</w:t>
        </w:r>
      </w:hyperlink>
      <w:r w:rsidRPr="0006791B">
        <w:rPr>
          <w:sz w:val="28"/>
        </w:rPr>
        <w:t xml:space="preserve">. </w:t>
      </w:r>
      <w:r>
        <w:rPr>
          <w:sz w:val="28"/>
          <w:lang w:val="en-US"/>
        </w:rPr>
        <w:t>ru</w:t>
      </w:r>
      <w:r w:rsidRPr="0006791B">
        <w:rPr>
          <w:sz w:val="28"/>
        </w:rPr>
        <w:t>./</w:t>
      </w:r>
      <w:r>
        <w:rPr>
          <w:sz w:val="28"/>
          <w:lang w:val="en-US"/>
        </w:rPr>
        <w:t>context</w:t>
      </w:r>
      <w:r w:rsidRPr="0006791B">
        <w:rPr>
          <w:sz w:val="28"/>
        </w:rPr>
        <w:t xml:space="preserve"> - </w:t>
      </w:r>
      <w:r>
        <w:rPr>
          <w:sz w:val="28"/>
          <w:lang w:val="en-US"/>
        </w:rPr>
        <w:t>bookdetailhtml</w:t>
      </w:r>
      <w:r w:rsidRPr="0006791B">
        <w:rPr>
          <w:sz w:val="28"/>
        </w:rPr>
        <w:t xml:space="preserve">? </w:t>
      </w:r>
      <w:r>
        <w:rPr>
          <w:sz w:val="28"/>
          <w:lang w:val="en-US"/>
        </w:rPr>
        <w:t>10=64-24 K.</w:t>
      </w:r>
    </w:p>
    <w:p w:rsidR="00E43325" w:rsidRDefault="00E43325"/>
    <w:sectPr w:rsidR="00E43325" w:rsidSect="00E3404B">
      <w:pgSz w:w="11906" w:h="16838" w:code="9"/>
      <w:pgMar w:top="1134" w:right="850"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displayVerticalDrawingGridEvery w:val="2"/>
  <w:characterSpacingControl w:val="doNotCompress"/>
  <w:compat/>
  <w:rsids>
    <w:rsidRoot w:val="0006791B"/>
    <w:rsid w:val="0006791B"/>
    <w:rsid w:val="002732AE"/>
    <w:rsid w:val="002C1632"/>
    <w:rsid w:val="00E3404B"/>
    <w:rsid w:val="00E43325"/>
    <w:rsid w:val="00EE0ACB"/>
    <w:rsid w:val="00F33EA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6791B"/>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06791B"/>
    <w:pPr>
      <w:ind w:firstLine="1080"/>
      <w:jc w:val="both"/>
    </w:pPr>
    <w:rPr>
      <w:sz w:val="28"/>
    </w:rPr>
  </w:style>
  <w:style w:type="character" w:customStyle="1" w:styleId="a4">
    <w:name w:val="Основной текст с отступом Знак"/>
    <w:basedOn w:val="a0"/>
    <w:link w:val="a3"/>
    <w:rsid w:val="0006791B"/>
    <w:rPr>
      <w:rFonts w:ascii="Times New Roman" w:eastAsia="Times New Roman" w:hAnsi="Times New Roman" w:cs="Times New Roman"/>
      <w:sz w:val="28"/>
      <w:szCs w:val="24"/>
      <w:lang w:eastAsia="ru-RU"/>
    </w:rPr>
  </w:style>
  <w:style w:type="paragraph" w:styleId="2">
    <w:name w:val="Body Text 2"/>
    <w:basedOn w:val="a"/>
    <w:link w:val="20"/>
    <w:rsid w:val="0006791B"/>
    <w:pPr>
      <w:jc w:val="both"/>
    </w:pPr>
    <w:rPr>
      <w:sz w:val="28"/>
    </w:rPr>
  </w:style>
  <w:style w:type="character" w:customStyle="1" w:styleId="20">
    <w:name w:val="Основной текст 2 Знак"/>
    <w:basedOn w:val="a0"/>
    <w:link w:val="2"/>
    <w:rsid w:val="0006791B"/>
    <w:rPr>
      <w:rFonts w:ascii="Times New Roman" w:eastAsia="Times New Roman" w:hAnsi="Times New Roman" w:cs="Times New Roman"/>
      <w:sz w:val="28"/>
      <w:szCs w:val="24"/>
      <w:lang w:eastAsia="ru-RU"/>
    </w:rPr>
  </w:style>
  <w:style w:type="character" w:styleId="a5">
    <w:name w:val="Hyperlink"/>
    <w:basedOn w:val="a0"/>
    <w:rsid w:val="0006791B"/>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rofessiya" TargetMode="External"/><Relationship Id="rId4" Type="http://schemas.openxmlformats.org/officeDocument/2006/relationships/hyperlink" Target="http://www.professiy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1258</Words>
  <Characters>7174</Characters>
  <Application>Microsoft Office Word</Application>
  <DocSecurity>0</DocSecurity>
  <Lines>59</Lines>
  <Paragraphs>16</Paragraphs>
  <ScaleCrop>false</ScaleCrop>
  <Company>WolfishLair</Company>
  <LinksUpToDate>false</LinksUpToDate>
  <CharactersWithSpaces>8416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Эльер</dc:creator>
  <cp:keywords/>
  <dc:description/>
  <cp:lastModifiedBy>Эльер</cp:lastModifiedBy>
  <cp:revision>1</cp:revision>
  <dcterms:created xsi:type="dcterms:W3CDTF">2011-03-13T08:40:00Z</dcterms:created>
  <dcterms:modified xsi:type="dcterms:W3CDTF">2011-03-13T08:40:00Z</dcterms:modified>
</cp:coreProperties>
</file>